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5DC" w:rsidRPr="001C7341" w:rsidRDefault="00E025DC" w:rsidP="00E025DC">
      <w:pPr>
        <w:ind w:left="0" w:right="-102" w:firstLine="0"/>
        <w:jc w:val="center"/>
        <w:rPr>
          <w:b/>
        </w:rPr>
      </w:pPr>
      <w:r w:rsidRPr="001C7341">
        <w:rPr>
          <w:b/>
          <w:noProof/>
        </w:rPr>
        <w:drawing>
          <wp:inline distT="0" distB="0" distL="0" distR="0">
            <wp:extent cx="933450" cy="933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5DC" w:rsidRPr="001C7341" w:rsidRDefault="00E025DC" w:rsidP="00E025DC">
      <w:pPr>
        <w:ind w:left="0" w:right="-102" w:firstLine="0"/>
        <w:jc w:val="center"/>
        <w:rPr>
          <w:b/>
        </w:rPr>
      </w:pPr>
      <w:r w:rsidRPr="001C7341">
        <w:rPr>
          <w:b/>
        </w:rPr>
        <w:t xml:space="preserve">ПРОФЕССИОНАЛЬНОЕ ОБРАЗОВАТЕЛЬНОЕ УЧРЕЖДЕНИЕ </w:t>
      </w:r>
    </w:p>
    <w:p w:rsidR="00E025DC" w:rsidRPr="001C7341" w:rsidRDefault="00E025DC" w:rsidP="00E025DC">
      <w:pPr>
        <w:ind w:left="0" w:right="-102" w:firstLine="0"/>
        <w:jc w:val="center"/>
        <w:rPr>
          <w:b/>
        </w:rPr>
      </w:pPr>
      <w:r w:rsidRPr="001C7341">
        <w:rPr>
          <w:b/>
        </w:rPr>
        <w:t>«ГУМАНИТАРНЫЙ ТЕХНИКУМ ЭКОНОМИКИ И ПРАВА»</w:t>
      </w:r>
    </w:p>
    <w:p w:rsidR="00F31C75" w:rsidRDefault="00F31C75">
      <w:pPr>
        <w:spacing w:after="29" w:line="244" w:lineRule="auto"/>
        <w:ind w:left="691" w:right="754" w:firstLine="0"/>
        <w:jc w:val="center"/>
        <w:rPr>
          <w:sz w:val="32"/>
        </w:rPr>
      </w:pPr>
    </w:p>
    <w:p w:rsidR="00F31C75" w:rsidRDefault="0061687D" w:rsidP="00D864D4">
      <w:pPr>
        <w:spacing w:after="29" w:line="244" w:lineRule="auto"/>
        <w:ind w:left="284" w:right="754" w:firstLine="0"/>
        <w:jc w:val="center"/>
        <w:rPr>
          <w:sz w:val="3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4DA5C6C" wp14:editId="28188F4D">
            <wp:simplePos x="0" y="0"/>
            <wp:positionH relativeFrom="column">
              <wp:posOffset>3688080</wp:posOffset>
            </wp:positionH>
            <wp:positionV relativeFrom="paragraph">
              <wp:posOffset>648335</wp:posOffset>
            </wp:positionV>
            <wp:extent cx="1518920" cy="1489075"/>
            <wp:effectExtent l="19050" t="19050" r="0" b="53975"/>
            <wp:wrapNone/>
            <wp:docPr id="3" name="Рисунок 3" descr="ГТЭ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ТЭ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9783">
                      <a:off x="0" y="0"/>
                      <a:ext cx="1518920" cy="148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369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5495"/>
        <w:gridCol w:w="4874"/>
      </w:tblGrid>
      <w:tr w:rsidR="00F31C75" w:rsidRPr="00263F2D" w:rsidTr="00501115">
        <w:tc>
          <w:tcPr>
            <w:tcW w:w="5495" w:type="dxa"/>
            <w:shd w:val="clear" w:color="auto" w:fill="auto"/>
          </w:tcPr>
          <w:p w:rsidR="00872826" w:rsidRPr="00501115" w:rsidRDefault="00F31C75" w:rsidP="00D864D4">
            <w:pPr>
              <w:suppressAutoHyphens/>
              <w:spacing w:after="0" w:line="240" w:lineRule="auto"/>
              <w:ind w:left="284" w:hanging="392"/>
              <w:jc w:val="left"/>
              <w:rPr>
                <w:bCs/>
                <w:szCs w:val="28"/>
                <w:lang w:eastAsia="zh-CN"/>
              </w:rPr>
            </w:pPr>
            <w:r w:rsidRPr="00501115">
              <w:rPr>
                <w:bCs/>
                <w:szCs w:val="28"/>
                <w:lang w:eastAsia="zh-CN"/>
              </w:rPr>
              <w:t>РАССМОТРЕНО</w:t>
            </w:r>
            <w:r w:rsidR="008571A5" w:rsidRPr="00501115">
              <w:rPr>
                <w:bCs/>
                <w:szCs w:val="28"/>
                <w:lang w:eastAsia="zh-CN"/>
              </w:rPr>
              <w:t xml:space="preserve"> </w:t>
            </w:r>
          </w:p>
          <w:p w:rsidR="00872826" w:rsidRPr="00501115" w:rsidRDefault="00F31C75" w:rsidP="00D864D4">
            <w:pPr>
              <w:suppressAutoHyphens/>
              <w:spacing w:after="0" w:line="240" w:lineRule="auto"/>
              <w:ind w:left="284" w:hanging="392"/>
              <w:jc w:val="left"/>
              <w:rPr>
                <w:bCs/>
                <w:szCs w:val="28"/>
                <w:lang w:eastAsia="zh-CN"/>
              </w:rPr>
            </w:pPr>
            <w:r w:rsidRPr="00501115">
              <w:rPr>
                <w:bCs/>
                <w:szCs w:val="28"/>
                <w:lang w:eastAsia="zh-CN"/>
              </w:rPr>
              <w:t xml:space="preserve">на заседании </w:t>
            </w:r>
          </w:p>
          <w:p w:rsidR="00F31C75" w:rsidRPr="00501115" w:rsidRDefault="00F31C75" w:rsidP="00D864D4">
            <w:pPr>
              <w:suppressAutoHyphens/>
              <w:spacing w:after="0" w:line="240" w:lineRule="auto"/>
              <w:ind w:left="284" w:hanging="392"/>
              <w:jc w:val="left"/>
              <w:rPr>
                <w:bCs/>
                <w:szCs w:val="28"/>
                <w:lang w:eastAsia="zh-CN"/>
              </w:rPr>
            </w:pPr>
            <w:r w:rsidRPr="00501115">
              <w:rPr>
                <w:bCs/>
                <w:szCs w:val="28"/>
                <w:lang w:eastAsia="zh-CN"/>
              </w:rPr>
              <w:t xml:space="preserve">Педагогического Совета </w:t>
            </w:r>
          </w:p>
          <w:p w:rsidR="00F31C75" w:rsidRPr="00501115" w:rsidRDefault="00F31C75" w:rsidP="00D864D4">
            <w:pPr>
              <w:suppressAutoHyphens/>
              <w:spacing w:after="0" w:line="240" w:lineRule="auto"/>
              <w:ind w:left="284" w:hanging="392"/>
              <w:jc w:val="left"/>
              <w:rPr>
                <w:bCs/>
                <w:szCs w:val="28"/>
                <w:lang w:eastAsia="zh-CN"/>
              </w:rPr>
            </w:pPr>
            <w:r w:rsidRPr="00501115">
              <w:rPr>
                <w:bCs/>
                <w:szCs w:val="28"/>
                <w:lang w:eastAsia="zh-CN"/>
              </w:rPr>
              <w:t>Протокол №</w:t>
            </w:r>
            <w:r w:rsidR="00424B17" w:rsidRPr="00501115">
              <w:rPr>
                <w:bCs/>
                <w:szCs w:val="28"/>
                <w:lang w:eastAsia="zh-CN"/>
              </w:rPr>
              <w:t>____</w:t>
            </w:r>
          </w:p>
          <w:p w:rsidR="00F31C75" w:rsidRPr="00501115" w:rsidRDefault="00F31C75" w:rsidP="00D864D4">
            <w:pPr>
              <w:suppressAutoHyphens/>
              <w:spacing w:after="0" w:line="240" w:lineRule="auto"/>
              <w:ind w:left="284" w:hanging="392"/>
              <w:jc w:val="left"/>
              <w:rPr>
                <w:bCs/>
                <w:szCs w:val="28"/>
                <w:u w:val="single"/>
                <w:lang w:eastAsia="zh-CN"/>
              </w:rPr>
            </w:pPr>
            <w:r w:rsidRPr="00501115">
              <w:rPr>
                <w:bCs/>
                <w:szCs w:val="28"/>
                <w:u w:val="single"/>
                <w:lang w:eastAsia="zh-CN"/>
              </w:rPr>
              <w:t>«2</w:t>
            </w:r>
            <w:r w:rsidR="00424B17" w:rsidRPr="00501115">
              <w:rPr>
                <w:bCs/>
                <w:szCs w:val="28"/>
                <w:u w:val="single"/>
                <w:lang w:eastAsia="zh-CN"/>
              </w:rPr>
              <w:t>8</w:t>
            </w:r>
            <w:r w:rsidR="008571A5" w:rsidRPr="00501115">
              <w:rPr>
                <w:bCs/>
                <w:szCs w:val="28"/>
                <w:u w:val="single"/>
                <w:lang w:eastAsia="zh-CN"/>
              </w:rPr>
              <w:t xml:space="preserve">» </w:t>
            </w:r>
            <w:r w:rsidR="00424B17" w:rsidRPr="00501115">
              <w:rPr>
                <w:bCs/>
                <w:szCs w:val="28"/>
                <w:u w:val="single"/>
                <w:lang w:eastAsia="zh-CN"/>
              </w:rPr>
              <w:t>февраля</w:t>
            </w:r>
            <w:r w:rsidRPr="00501115">
              <w:rPr>
                <w:bCs/>
                <w:szCs w:val="28"/>
                <w:u w:val="single"/>
                <w:lang w:eastAsia="zh-CN"/>
              </w:rPr>
              <w:t xml:space="preserve"> 202</w:t>
            </w:r>
            <w:r w:rsidR="00424B17" w:rsidRPr="00501115">
              <w:rPr>
                <w:bCs/>
                <w:szCs w:val="28"/>
                <w:u w:val="single"/>
                <w:lang w:eastAsia="zh-CN"/>
              </w:rPr>
              <w:t>4</w:t>
            </w:r>
            <w:r w:rsidRPr="00501115">
              <w:rPr>
                <w:bCs/>
                <w:szCs w:val="28"/>
                <w:u w:val="single"/>
                <w:lang w:eastAsia="zh-CN"/>
              </w:rPr>
              <w:t>г.</w:t>
            </w:r>
          </w:p>
        </w:tc>
        <w:tc>
          <w:tcPr>
            <w:tcW w:w="4874" w:type="dxa"/>
            <w:shd w:val="clear" w:color="auto" w:fill="auto"/>
          </w:tcPr>
          <w:p w:rsidR="00F31C75" w:rsidRPr="00501115" w:rsidRDefault="0061687D" w:rsidP="00D864D4">
            <w:pPr>
              <w:suppressAutoHyphens/>
              <w:spacing w:after="120" w:line="240" w:lineRule="auto"/>
              <w:ind w:left="284" w:right="906" w:firstLine="0"/>
              <w:jc w:val="right"/>
              <w:rPr>
                <w:bCs/>
                <w:szCs w:val="28"/>
                <w:lang w:eastAsia="zh-CN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5DAFFCE5" wp14:editId="4385B9CE">
                  <wp:simplePos x="0" y="0"/>
                  <wp:positionH relativeFrom="column">
                    <wp:posOffset>815975</wp:posOffset>
                  </wp:positionH>
                  <wp:positionV relativeFrom="paragraph">
                    <wp:posOffset>193675</wp:posOffset>
                  </wp:positionV>
                  <wp:extent cx="641985" cy="662940"/>
                  <wp:effectExtent l="0" t="0" r="0" b="22860"/>
                  <wp:wrapNone/>
                  <wp:docPr id="8" name="Рисунок 8" descr="Ча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Чаев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501"/>
                          <a:stretch/>
                        </pic:blipFill>
                        <pic:spPr bwMode="auto">
                          <a:xfrm rot="20674690">
                            <a:off x="0" y="0"/>
                            <a:ext cx="641985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1C75" w:rsidRPr="00501115">
              <w:rPr>
                <w:bCs/>
                <w:szCs w:val="28"/>
                <w:lang w:eastAsia="zh-CN"/>
              </w:rPr>
              <w:t>УТВЕРЖДАЮ</w:t>
            </w:r>
          </w:p>
          <w:p w:rsidR="00872826" w:rsidRPr="00501115" w:rsidRDefault="00F31C75" w:rsidP="00D864D4">
            <w:pPr>
              <w:suppressAutoHyphens/>
              <w:spacing w:after="120" w:line="240" w:lineRule="auto"/>
              <w:ind w:left="284" w:right="906" w:firstLine="0"/>
              <w:jc w:val="right"/>
              <w:rPr>
                <w:bCs/>
                <w:szCs w:val="28"/>
                <w:lang w:eastAsia="zh-CN"/>
              </w:rPr>
            </w:pPr>
            <w:r w:rsidRPr="00501115">
              <w:rPr>
                <w:bCs/>
                <w:szCs w:val="28"/>
                <w:lang w:eastAsia="zh-CN"/>
              </w:rPr>
              <w:t>Директор</w:t>
            </w:r>
            <w:r w:rsidR="008571A5" w:rsidRPr="00501115">
              <w:rPr>
                <w:bCs/>
                <w:szCs w:val="28"/>
                <w:lang w:eastAsia="zh-CN"/>
              </w:rPr>
              <w:t xml:space="preserve"> </w:t>
            </w:r>
          </w:p>
          <w:p w:rsidR="008571A5" w:rsidRPr="00501115" w:rsidRDefault="00F31C75" w:rsidP="00D864D4">
            <w:pPr>
              <w:suppressAutoHyphens/>
              <w:spacing w:after="120" w:line="240" w:lineRule="auto"/>
              <w:ind w:left="284" w:right="906" w:firstLine="0"/>
              <w:jc w:val="right"/>
              <w:rPr>
                <w:bCs/>
                <w:szCs w:val="28"/>
                <w:lang w:eastAsia="zh-CN"/>
              </w:rPr>
            </w:pPr>
            <w:r w:rsidRPr="00501115">
              <w:rPr>
                <w:bCs/>
                <w:szCs w:val="28"/>
                <w:lang w:eastAsia="zh-CN"/>
              </w:rPr>
              <w:t>_______</w:t>
            </w:r>
            <w:r w:rsidR="008571A5" w:rsidRPr="00501115">
              <w:rPr>
                <w:bCs/>
                <w:szCs w:val="28"/>
                <w:lang w:eastAsia="zh-CN"/>
              </w:rPr>
              <w:t xml:space="preserve">____ </w:t>
            </w:r>
            <w:r w:rsidRPr="00501115">
              <w:rPr>
                <w:bCs/>
                <w:szCs w:val="28"/>
                <w:lang w:eastAsia="zh-CN"/>
              </w:rPr>
              <w:t>Е.</w:t>
            </w:r>
            <w:r w:rsidR="008571A5" w:rsidRPr="00501115">
              <w:rPr>
                <w:bCs/>
                <w:szCs w:val="28"/>
                <w:lang w:eastAsia="zh-CN"/>
              </w:rPr>
              <w:t xml:space="preserve"> </w:t>
            </w:r>
            <w:r w:rsidRPr="00501115">
              <w:rPr>
                <w:bCs/>
                <w:szCs w:val="28"/>
                <w:lang w:eastAsia="zh-CN"/>
              </w:rPr>
              <w:t>А.</w:t>
            </w:r>
            <w:r w:rsidR="008571A5" w:rsidRPr="00501115">
              <w:rPr>
                <w:bCs/>
                <w:szCs w:val="28"/>
                <w:lang w:eastAsia="zh-CN"/>
              </w:rPr>
              <w:t xml:space="preserve"> </w:t>
            </w:r>
            <w:proofErr w:type="spellStart"/>
            <w:r w:rsidR="008571A5" w:rsidRPr="00501115">
              <w:rPr>
                <w:bCs/>
                <w:szCs w:val="28"/>
                <w:lang w:eastAsia="zh-CN"/>
              </w:rPr>
              <w:t>Чаева</w:t>
            </w:r>
            <w:proofErr w:type="spellEnd"/>
            <w:r w:rsidR="008571A5" w:rsidRPr="00501115">
              <w:rPr>
                <w:bCs/>
                <w:szCs w:val="28"/>
                <w:lang w:eastAsia="zh-CN"/>
              </w:rPr>
              <w:t xml:space="preserve"> </w:t>
            </w:r>
          </w:p>
          <w:p w:rsidR="00F31C75" w:rsidRPr="00501115" w:rsidRDefault="00F31C75" w:rsidP="00D864D4">
            <w:pPr>
              <w:suppressAutoHyphens/>
              <w:spacing w:after="0" w:line="240" w:lineRule="auto"/>
              <w:ind w:left="284" w:right="906" w:firstLine="0"/>
              <w:jc w:val="right"/>
              <w:rPr>
                <w:bCs/>
                <w:szCs w:val="28"/>
                <w:lang w:eastAsia="zh-CN"/>
              </w:rPr>
            </w:pPr>
            <w:r w:rsidRPr="00501115">
              <w:rPr>
                <w:bCs/>
                <w:szCs w:val="28"/>
                <w:u w:val="single"/>
                <w:lang w:eastAsia="zh-CN"/>
              </w:rPr>
              <w:t>«2</w:t>
            </w:r>
            <w:r w:rsidR="00424B17" w:rsidRPr="00501115">
              <w:rPr>
                <w:bCs/>
                <w:szCs w:val="28"/>
                <w:u w:val="single"/>
                <w:lang w:eastAsia="zh-CN"/>
              </w:rPr>
              <w:t>8</w:t>
            </w:r>
            <w:r w:rsidR="008571A5" w:rsidRPr="00501115">
              <w:rPr>
                <w:bCs/>
                <w:szCs w:val="28"/>
                <w:u w:val="single"/>
                <w:lang w:eastAsia="zh-CN"/>
              </w:rPr>
              <w:t xml:space="preserve">» </w:t>
            </w:r>
            <w:r w:rsidR="00424B17" w:rsidRPr="00501115">
              <w:rPr>
                <w:bCs/>
                <w:szCs w:val="28"/>
                <w:u w:val="single"/>
                <w:lang w:eastAsia="zh-CN"/>
              </w:rPr>
              <w:t>февраля</w:t>
            </w:r>
            <w:r w:rsidRPr="00501115">
              <w:rPr>
                <w:bCs/>
                <w:szCs w:val="28"/>
                <w:u w:val="single"/>
                <w:lang w:eastAsia="zh-CN"/>
              </w:rPr>
              <w:t xml:space="preserve"> 202</w:t>
            </w:r>
            <w:r w:rsidR="00424B17" w:rsidRPr="00501115">
              <w:rPr>
                <w:bCs/>
                <w:szCs w:val="28"/>
                <w:u w:val="single"/>
                <w:lang w:eastAsia="zh-CN"/>
              </w:rPr>
              <w:t>4</w:t>
            </w:r>
            <w:r w:rsidRPr="00501115">
              <w:rPr>
                <w:bCs/>
                <w:szCs w:val="28"/>
                <w:u w:val="single"/>
                <w:lang w:eastAsia="zh-CN"/>
              </w:rPr>
              <w:t xml:space="preserve"> г.</w:t>
            </w:r>
          </w:p>
          <w:p w:rsidR="00F31C75" w:rsidRPr="00501115" w:rsidRDefault="00F31C75" w:rsidP="00D864D4">
            <w:pPr>
              <w:suppressAutoHyphens/>
              <w:spacing w:after="0" w:line="240" w:lineRule="auto"/>
              <w:ind w:left="284" w:firstLine="0"/>
              <w:rPr>
                <w:bCs/>
                <w:szCs w:val="28"/>
                <w:lang w:eastAsia="zh-CN"/>
              </w:rPr>
            </w:pPr>
          </w:p>
        </w:tc>
      </w:tr>
    </w:tbl>
    <w:p w:rsidR="00F31C75" w:rsidRDefault="00F31C75">
      <w:pPr>
        <w:spacing w:after="29" w:line="244" w:lineRule="auto"/>
        <w:ind w:left="691" w:right="754" w:firstLine="0"/>
        <w:jc w:val="center"/>
        <w:rPr>
          <w:sz w:val="32"/>
        </w:rPr>
      </w:pPr>
    </w:p>
    <w:p w:rsidR="00F31C75" w:rsidRDefault="00F31C75">
      <w:pPr>
        <w:spacing w:after="29" w:line="244" w:lineRule="auto"/>
        <w:ind w:left="691" w:right="754" w:firstLine="0"/>
        <w:jc w:val="center"/>
        <w:rPr>
          <w:sz w:val="32"/>
        </w:rPr>
      </w:pPr>
    </w:p>
    <w:p w:rsidR="00F31C75" w:rsidRDefault="00F31C75">
      <w:pPr>
        <w:spacing w:after="29" w:line="244" w:lineRule="auto"/>
        <w:ind w:left="691" w:right="754" w:firstLine="0"/>
        <w:jc w:val="center"/>
        <w:rPr>
          <w:sz w:val="32"/>
        </w:rPr>
      </w:pPr>
      <w:bookmarkStart w:id="0" w:name="_GoBack"/>
      <w:bookmarkEnd w:id="0"/>
    </w:p>
    <w:p w:rsidR="00F31C75" w:rsidRDefault="00F31C75">
      <w:pPr>
        <w:spacing w:after="29" w:line="244" w:lineRule="auto"/>
        <w:ind w:left="691" w:right="754" w:firstLine="0"/>
        <w:jc w:val="center"/>
        <w:rPr>
          <w:sz w:val="32"/>
        </w:rPr>
      </w:pPr>
    </w:p>
    <w:p w:rsidR="00F31C75" w:rsidRDefault="00F31C75">
      <w:pPr>
        <w:spacing w:after="29" w:line="244" w:lineRule="auto"/>
        <w:ind w:left="691" w:right="754" w:firstLine="0"/>
        <w:jc w:val="center"/>
        <w:rPr>
          <w:sz w:val="32"/>
        </w:rPr>
      </w:pPr>
    </w:p>
    <w:p w:rsidR="00F31C75" w:rsidRDefault="00F31C75">
      <w:pPr>
        <w:spacing w:after="29" w:line="244" w:lineRule="auto"/>
        <w:ind w:left="691" w:right="754" w:firstLine="0"/>
        <w:jc w:val="center"/>
        <w:rPr>
          <w:sz w:val="32"/>
        </w:rPr>
      </w:pPr>
    </w:p>
    <w:p w:rsidR="001D4E32" w:rsidRPr="00501115" w:rsidRDefault="001D4E32">
      <w:pPr>
        <w:spacing w:after="29" w:line="244" w:lineRule="auto"/>
        <w:ind w:left="691" w:right="754" w:firstLine="0"/>
        <w:jc w:val="center"/>
        <w:rPr>
          <w:b/>
          <w:sz w:val="32"/>
        </w:rPr>
      </w:pPr>
      <w:r w:rsidRPr="00501115">
        <w:rPr>
          <w:b/>
          <w:sz w:val="32"/>
        </w:rPr>
        <w:t xml:space="preserve">ПОЛОЖЕНИЕ </w:t>
      </w:r>
    </w:p>
    <w:p w:rsidR="00316C82" w:rsidRPr="00501115" w:rsidRDefault="00872826" w:rsidP="00D62DA0">
      <w:pPr>
        <w:spacing w:after="29" w:line="244" w:lineRule="auto"/>
        <w:ind w:left="691" w:right="754" w:firstLine="0"/>
        <w:jc w:val="center"/>
        <w:rPr>
          <w:b/>
          <w:sz w:val="32"/>
        </w:rPr>
      </w:pPr>
      <w:r w:rsidRPr="00501115">
        <w:rPr>
          <w:b/>
          <w:sz w:val="32"/>
        </w:rPr>
        <w:t>О</w:t>
      </w:r>
      <w:r w:rsidR="00D62DA0" w:rsidRPr="00501115">
        <w:rPr>
          <w:b/>
          <w:sz w:val="32"/>
        </w:rPr>
        <w:t>Б</w:t>
      </w:r>
      <w:r w:rsidRPr="00501115">
        <w:rPr>
          <w:b/>
          <w:sz w:val="32"/>
        </w:rPr>
        <w:t xml:space="preserve"> </w:t>
      </w:r>
      <w:r w:rsidR="00D62DA0" w:rsidRPr="00501115">
        <w:rPr>
          <w:b/>
          <w:sz w:val="32"/>
        </w:rPr>
        <w:t>АПЕЛЛЯЦИОННОЙ КОМИССИИ</w:t>
      </w:r>
    </w:p>
    <w:p w:rsidR="00316C82" w:rsidRDefault="00316C82" w:rsidP="00316C82">
      <w:pPr>
        <w:spacing w:after="0" w:line="244" w:lineRule="auto"/>
        <w:ind w:left="691" w:right="754" w:firstLine="0"/>
        <w:jc w:val="center"/>
        <w:rPr>
          <w:sz w:val="26"/>
        </w:rPr>
      </w:pPr>
    </w:p>
    <w:p w:rsidR="00316C82" w:rsidRDefault="00316C82" w:rsidP="00316C82">
      <w:pPr>
        <w:spacing w:after="0" w:line="244" w:lineRule="auto"/>
        <w:ind w:left="691" w:right="754" w:firstLine="0"/>
        <w:jc w:val="center"/>
        <w:rPr>
          <w:sz w:val="26"/>
        </w:rPr>
      </w:pPr>
    </w:p>
    <w:p w:rsidR="00316C82" w:rsidRDefault="00316C82" w:rsidP="00316C82">
      <w:pPr>
        <w:spacing w:after="0" w:line="244" w:lineRule="auto"/>
        <w:ind w:left="691" w:right="754" w:firstLine="0"/>
        <w:jc w:val="center"/>
        <w:rPr>
          <w:sz w:val="26"/>
        </w:rPr>
      </w:pPr>
    </w:p>
    <w:p w:rsidR="00316C82" w:rsidRDefault="00316C82" w:rsidP="00316C82">
      <w:pPr>
        <w:spacing w:after="0" w:line="244" w:lineRule="auto"/>
        <w:ind w:left="691" w:right="754" w:firstLine="0"/>
        <w:jc w:val="center"/>
        <w:rPr>
          <w:sz w:val="26"/>
        </w:rPr>
      </w:pPr>
    </w:p>
    <w:p w:rsidR="00316C82" w:rsidRDefault="00316C82" w:rsidP="00316C82">
      <w:pPr>
        <w:spacing w:after="0" w:line="244" w:lineRule="auto"/>
        <w:ind w:left="691" w:right="754" w:firstLine="0"/>
        <w:jc w:val="center"/>
        <w:rPr>
          <w:sz w:val="26"/>
        </w:rPr>
      </w:pPr>
    </w:p>
    <w:p w:rsidR="00316C82" w:rsidRDefault="00316C82" w:rsidP="00316C82">
      <w:pPr>
        <w:spacing w:after="0" w:line="244" w:lineRule="auto"/>
        <w:ind w:left="691" w:right="754" w:firstLine="0"/>
        <w:jc w:val="center"/>
        <w:rPr>
          <w:sz w:val="26"/>
        </w:rPr>
      </w:pPr>
    </w:p>
    <w:p w:rsidR="00316C82" w:rsidRDefault="00316C82" w:rsidP="00316C82">
      <w:pPr>
        <w:spacing w:after="0" w:line="244" w:lineRule="auto"/>
        <w:ind w:left="691" w:right="754" w:firstLine="0"/>
        <w:jc w:val="center"/>
        <w:rPr>
          <w:sz w:val="26"/>
        </w:rPr>
      </w:pPr>
    </w:p>
    <w:p w:rsidR="00316C82" w:rsidRDefault="00316C82" w:rsidP="00316C82">
      <w:pPr>
        <w:spacing w:after="0" w:line="244" w:lineRule="auto"/>
        <w:ind w:left="691" w:right="754" w:firstLine="0"/>
        <w:jc w:val="center"/>
        <w:rPr>
          <w:sz w:val="26"/>
        </w:rPr>
      </w:pPr>
    </w:p>
    <w:p w:rsidR="00316C82" w:rsidRDefault="00316C82" w:rsidP="00316C82">
      <w:pPr>
        <w:spacing w:after="0" w:line="244" w:lineRule="auto"/>
        <w:ind w:left="691" w:right="754" w:firstLine="0"/>
        <w:jc w:val="center"/>
        <w:rPr>
          <w:sz w:val="26"/>
        </w:rPr>
      </w:pPr>
    </w:p>
    <w:p w:rsidR="00316C82" w:rsidRDefault="00316C82" w:rsidP="00316C82">
      <w:pPr>
        <w:spacing w:after="0" w:line="244" w:lineRule="auto"/>
        <w:ind w:left="691" w:right="754" w:firstLine="0"/>
        <w:jc w:val="center"/>
        <w:rPr>
          <w:sz w:val="26"/>
        </w:rPr>
      </w:pPr>
    </w:p>
    <w:p w:rsidR="00316C82" w:rsidRDefault="00316C82" w:rsidP="00316C82">
      <w:pPr>
        <w:spacing w:after="0" w:line="244" w:lineRule="auto"/>
        <w:ind w:left="691" w:right="754" w:firstLine="0"/>
        <w:jc w:val="center"/>
        <w:rPr>
          <w:sz w:val="26"/>
        </w:rPr>
      </w:pPr>
    </w:p>
    <w:p w:rsidR="00316C82" w:rsidRDefault="00316C82" w:rsidP="00316C82">
      <w:pPr>
        <w:spacing w:after="0" w:line="244" w:lineRule="auto"/>
        <w:ind w:left="691" w:right="754" w:firstLine="0"/>
        <w:jc w:val="center"/>
        <w:rPr>
          <w:sz w:val="26"/>
        </w:rPr>
      </w:pPr>
    </w:p>
    <w:p w:rsidR="00316C82" w:rsidRDefault="00316C82" w:rsidP="00316C82">
      <w:pPr>
        <w:spacing w:after="0" w:line="244" w:lineRule="auto"/>
        <w:ind w:left="691" w:right="754" w:firstLine="0"/>
        <w:jc w:val="center"/>
        <w:rPr>
          <w:sz w:val="26"/>
        </w:rPr>
      </w:pPr>
    </w:p>
    <w:p w:rsidR="00501115" w:rsidRDefault="00501115" w:rsidP="00316C82">
      <w:pPr>
        <w:spacing w:after="0" w:line="244" w:lineRule="auto"/>
        <w:ind w:left="691" w:right="754" w:firstLine="0"/>
        <w:jc w:val="center"/>
        <w:rPr>
          <w:sz w:val="26"/>
        </w:rPr>
      </w:pPr>
    </w:p>
    <w:p w:rsidR="00501115" w:rsidRDefault="00501115" w:rsidP="00316C82">
      <w:pPr>
        <w:spacing w:after="0" w:line="244" w:lineRule="auto"/>
        <w:ind w:left="691" w:right="754" w:firstLine="0"/>
        <w:jc w:val="center"/>
        <w:rPr>
          <w:sz w:val="26"/>
        </w:rPr>
      </w:pPr>
    </w:p>
    <w:p w:rsidR="00501115" w:rsidRDefault="00501115" w:rsidP="00316C82">
      <w:pPr>
        <w:spacing w:after="0" w:line="244" w:lineRule="auto"/>
        <w:ind w:left="691" w:right="754" w:firstLine="0"/>
        <w:jc w:val="center"/>
        <w:rPr>
          <w:sz w:val="26"/>
        </w:rPr>
      </w:pPr>
    </w:p>
    <w:p w:rsidR="00501115" w:rsidRDefault="00501115" w:rsidP="00316C82">
      <w:pPr>
        <w:spacing w:after="0" w:line="244" w:lineRule="auto"/>
        <w:ind w:left="691" w:right="754" w:firstLine="0"/>
        <w:jc w:val="center"/>
        <w:rPr>
          <w:sz w:val="26"/>
        </w:rPr>
      </w:pPr>
    </w:p>
    <w:p w:rsidR="00501115" w:rsidRDefault="00501115" w:rsidP="00316C82">
      <w:pPr>
        <w:spacing w:after="0" w:line="244" w:lineRule="auto"/>
        <w:ind w:left="691" w:right="754" w:firstLine="0"/>
        <w:jc w:val="center"/>
        <w:rPr>
          <w:sz w:val="26"/>
        </w:rPr>
      </w:pPr>
    </w:p>
    <w:p w:rsidR="00501115" w:rsidRDefault="00501115" w:rsidP="00316C82">
      <w:pPr>
        <w:spacing w:after="0" w:line="244" w:lineRule="auto"/>
        <w:ind w:left="691" w:right="754" w:firstLine="0"/>
        <w:jc w:val="center"/>
        <w:rPr>
          <w:sz w:val="26"/>
        </w:rPr>
      </w:pPr>
    </w:p>
    <w:p w:rsidR="00316C82" w:rsidRDefault="00316C82" w:rsidP="00316C82">
      <w:pPr>
        <w:spacing w:after="0" w:line="244" w:lineRule="auto"/>
        <w:ind w:left="691" w:right="754" w:firstLine="0"/>
        <w:jc w:val="center"/>
        <w:rPr>
          <w:sz w:val="26"/>
        </w:rPr>
      </w:pPr>
    </w:p>
    <w:p w:rsidR="00316C82" w:rsidRDefault="008844AE" w:rsidP="00316C82">
      <w:pPr>
        <w:spacing w:after="0" w:line="244" w:lineRule="auto"/>
        <w:ind w:left="691" w:right="754" w:firstLine="0"/>
        <w:jc w:val="center"/>
        <w:rPr>
          <w:sz w:val="26"/>
        </w:rPr>
      </w:pPr>
      <w:r>
        <w:rPr>
          <w:sz w:val="26"/>
        </w:rPr>
        <w:t>Москва</w:t>
      </w:r>
      <w:r w:rsidR="00501115">
        <w:rPr>
          <w:sz w:val="26"/>
        </w:rPr>
        <w:t>,</w:t>
      </w:r>
      <w:r>
        <w:rPr>
          <w:sz w:val="26"/>
        </w:rPr>
        <w:t xml:space="preserve"> 202</w:t>
      </w:r>
      <w:r w:rsidR="00316C82">
        <w:rPr>
          <w:sz w:val="26"/>
        </w:rPr>
        <w:t>4</w:t>
      </w:r>
    </w:p>
    <w:p w:rsidR="00D62DA0" w:rsidRDefault="00E025DC" w:rsidP="00846259">
      <w:pPr>
        <w:pStyle w:val="1"/>
        <w:numPr>
          <w:ilvl w:val="0"/>
          <w:numId w:val="2"/>
        </w:numPr>
        <w:rPr>
          <w:b/>
          <w:bCs/>
        </w:rPr>
      </w:pPr>
      <w:r w:rsidRPr="00E668B3">
        <w:rPr>
          <w:sz w:val="26"/>
        </w:rPr>
        <w:br w:type="page"/>
      </w:r>
      <w:r w:rsidR="00D62DA0" w:rsidRPr="00D62DA0">
        <w:rPr>
          <w:b/>
          <w:bCs/>
        </w:rPr>
        <w:lastRenderedPageBreak/>
        <w:t>ОБЩИЕ ПОЛОЖЕНИЯ</w:t>
      </w:r>
    </w:p>
    <w:p w:rsidR="00D62DA0" w:rsidRDefault="00D62DA0" w:rsidP="00D62DA0">
      <w:pPr>
        <w:pStyle w:val="1"/>
        <w:ind w:firstLine="360"/>
        <w:jc w:val="both"/>
      </w:pPr>
      <w:r>
        <w:t xml:space="preserve">1.1. </w:t>
      </w:r>
      <w:r w:rsidRPr="00771827">
        <w:t xml:space="preserve">Настоящее Положение определяет порядок формирования, полномочия и организацию деятельности Апелляционной Комиссии ПОУ «ГУМАНИТАРНЫЙ ТЕХНИКУМ ЭКОНОМИКИ И ПРАВА» (далее </w:t>
      </w:r>
      <w:r w:rsidRPr="00617590">
        <w:rPr>
          <w:noProof/>
        </w:rPr>
        <w:drawing>
          <wp:inline distT="0" distB="0" distL="0" distR="0">
            <wp:extent cx="104775" cy="19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1827">
        <w:t>Техникум), а также правила подачи и рассмотрения апелляций по итогам вступительных испытаний в Техникум.</w:t>
      </w:r>
    </w:p>
    <w:p w:rsidR="00D62DA0" w:rsidRDefault="00D62DA0" w:rsidP="00D62DA0">
      <w:pPr>
        <w:pStyle w:val="1"/>
        <w:ind w:firstLine="360"/>
        <w:jc w:val="both"/>
      </w:pPr>
      <w:r>
        <w:t xml:space="preserve">1.2. </w:t>
      </w:r>
      <w:r w:rsidRPr="00771827">
        <w:t>Апелляционная комиссия в своей деятельности руководствуется:</w:t>
      </w:r>
    </w:p>
    <w:p w:rsidR="00D62DA0" w:rsidRPr="00DC5F27" w:rsidRDefault="00D62DA0" w:rsidP="00DC5F27">
      <w:pPr>
        <w:pStyle w:val="1"/>
        <w:ind w:firstLine="360"/>
        <w:jc w:val="both"/>
      </w:pPr>
      <w:r>
        <w:t xml:space="preserve">- </w:t>
      </w:r>
      <w:r w:rsidRPr="00771827">
        <w:t xml:space="preserve">Законом «Об образовании в РФ» от 29 декабря 2012 г. № 27343 </w:t>
      </w:r>
      <w:r w:rsidR="00D85858">
        <w:t>(</w:t>
      </w:r>
      <w:r w:rsidRPr="00771827">
        <w:t>с дополнениями и изменениями);</w:t>
      </w:r>
    </w:p>
    <w:p w:rsidR="00D85858" w:rsidRPr="00E34BAB" w:rsidRDefault="00535424" w:rsidP="005354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39" w:firstLine="208"/>
        <w:rPr>
          <w:color w:val="auto"/>
          <w:szCs w:val="28"/>
        </w:rPr>
      </w:pPr>
      <w:r w:rsidRPr="00E34BAB">
        <w:rPr>
          <w:color w:val="auto"/>
          <w:szCs w:val="28"/>
        </w:rPr>
        <w:t xml:space="preserve">- </w:t>
      </w:r>
      <w:r w:rsidR="00D85858" w:rsidRPr="00E34BAB">
        <w:rPr>
          <w:color w:val="auto"/>
          <w:szCs w:val="28"/>
        </w:rPr>
        <w:t>приказом</w:t>
      </w:r>
      <w:r w:rsidR="00D85858" w:rsidRPr="00E34BAB">
        <w:rPr>
          <w:color w:val="auto"/>
          <w:sz w:val="48"/>
          <w:szCs w:val="48"/>
        </w:rPr>
        <w:t xml:space="preserve"> </w:t>
      </w:r>
      <w:proofErr w:type="spellStart"/>
      <w:r w:rsidR="00D85858" w:rsidRPr="00E34BAB">
        <w:rPr>
          <w:color w:val="auto"/>
          <w:szCs w:val="28"/>
        </w:rPr>
        <w:t>Минпросвещения</w:t>
      </w:r>
      <w:proofErr w:type="spellEnd"/>
      <w:r w:rsidR="00D85858" w:rsidRPr="00E34BAB">
        <w:rPr>
          <w:color w:val="auto"/>
          <w:szCs w:val="28"/>
        </w:rPr>
        <w:t xml:space="preserve"> России от 13.10.2023 N 767 "О внесении изменений в Порядок приема на обучение по образовательным программам среднего профессионального образования, утвержденный приказом Министерства просвещения Российской Федерации от 2 сентября 2020 г.  N 457" (Зарегистрировано в Минюсте России 15.11.2023 N 75961); </w:t>
      </w:r>
    </w:p>
    <w:p w:rsidR="00D62DA0" w:rsidRPr="00E34BAB" w:rsidRDefault="00D62DA0" w:rsidP="00501115">
      <w:pPr>
        <w:pStyle w:val="1"/>
        <w:ind w:right="39" w:firstLine="360"/>
        <w:jc w:val="both"/>
        <w:rPr>
          <w:b/>
          <w:bCs/>
          <w:color w:val="auto"/>
        </w:rPr>
      </w:pPr>
      <w:r w:rsidRPr="00E34BAB">
        <w:rPr>
          <w:color w:val="auto"/>
        </w:rPr>
        <w:t xml:space="preserve">- Приказом </w:t>
      </w:r>
      <w:proofErr w:type="spellStart"/>
      <w:r w:rsidRPr="00E34BAB">
        <w:rPr>
          <w:color w:val="auto"/>
        </w:rPr>
        <w:t>Минпросвещения</w:t>
      </w:r>
      <w:proofErr w:type="spellEnd"/>
      <w:r w:rsidRPr="00E34BAB">
        <w:rPr>
          <w:color w:val="auto"/>
        </w:rPr>
        <w:t xml:space="preserve"> РФ от 30 апреля 2021 г. № 222 «О внесении изменений в Порядок приема на обучение по образовательным программам среднего профессионального образования утвержденный Приказом</w:t>
      </w:r>
    </w:p>
    <w:p w:rsidR="00D62DA0" w:rsidRPr="00E34BAB" w:rsidRDefault="00501115" w:rsidP="00501115">
      <w:pPr>
        <w:ind w:left="57" w:right="39" w:firstLine="0"/>
        <w:rPr>
          <w:color w:val="auto"/>
        </w:rPr>
      </w:pPr>
      <w:proofErr w:type="spellStart"/>
      <w:r w:rsidRPr="00E34BAB">
        <w:rPr>
          <w:color w:val="auto"/>
        </w:rPr>
        <w:t>Мин</w:t>
      </w:r>
      <w:r w:rsidR="00D62DA0" w:rsidRPr="00E34BAB">
        <w:rPr>
          <w:color w:val="auto"/>
        </w:rPr>
        <w:t>просвещения</w:t>
      </w:r>
      <w:proofErr w:type="spellEnd"/>
      <w:r w:rsidR="00D62DA0" w:rsidRPr="00E34BAB">
        <w:rPr>
          <w:color w:val="auto"/>
        </w:rPr>
        <w:t xml:space="preserve"> Российской Федерации от 02 сентября 2020 N2 457»;</w:t>
      </w:r>
    </w:p>
    <w:p w:rsidR="00D85858" w:rsidRPr="00E34BAB" w:rsidRDefault="00D62DA0" w:rsidP="00535424">
      <w:pPr>
        <w:ind w:left="57" w:right="0" w:firstLine="369"/>
        <w:rPr>
          <w:color w:val="auto"/>
        </w:rPr>
      </w:pPr>
      <w:r w:rsidRPr="00E34BAB">
        <w:rPr>
          <w:color w:val="auto"/>
        </w:rPr>
        <w:t xml:space="preserve">- </w:t>
      </w:r>
      <w:r w:rsidR="00501115" w:rsidRPr="00E34BAB">
        <w:rPr>
          <w:color w:val="auto"/>
        </w:rPr>
        <w:t>с учетом Письма</w:t>
      </w:r>
      <w:r w:rsidRPr="00E34BAB">
        <w:rPr>
          <w:color w:val="auto"/>
        </w:rPr>
        <w:t xml:space="preserve"> Минобразования РФ от 18.12.2000 №16-51-331 ин/1б-13 «О рекомендациях по организации деятельности приёмных, предметных экзаменационных и апелляционных комиссий образовательных учреждений среднего профессионального образования»; </w:t>
      </w:r>
    </w:p>
    <w:p w:rsidR="00D85858" w:rsidRPr="00E34BAB" w:rsidRDefault="00D85858" w:rsidP="00535424">
      <w:pPr>
        <w:ind w:left="57" w:right="0" w:firstLine="369"/>
        <w:rPr>
          <w:color w:val="auto"/>
        </w:rPr>
      </w:pPr>
      <w:r w:rsidRPr="00E34BAB">
        <w:rPr>
          <w:color w:val="auto"/>
        </w:rPr>
        <w:t xml:space="preserve">- </w:t>
      </w:r>
      <w:r w:rsidRPr="00E34BAB">
        <w:rPr>
          <w:color w:val="auto"/>
          <w:szCs w:val="28"/>
        </w:rPr>
        <w:t xml:space="preserve">с учетом Методических рекомендаций ФГБОУ «Институт развития профессионального образования» «Об организации вступительных испытаний при приеме на </w:t>
      </w:r>
      <w:proofErr w:type="gramStart"/>
      <w:r w:rsidRPr="00E34BAB">
        <w:rPr>
          <w:color w:val="auto"/>
          <w:szCs w:val="28"/>
        </w:rPr>
        <w:t>обучение  по</w:t>
      </w:r>
      <w:proofErr w:type="gramEnd"/>
      <w:r w:rsidRPr="00E34BAB">
        <w:rPr>
          <w:color w:val="auto"/>
          <w:szCs w:val="28"/>
        </w:rPr>
        <w:t xml:space="preserve"> программам УГПС СПО 44.00.00 Образование и педагогические науки»; </w:t>
      </w:r>
    </w:p>
    <w:p w:rsidR="00D62DA0" w:rsidRPr="00E34BAB" w:rsidRDefault="00D62DA0" w:rsidP="00535424">
      <w:pPr>
        <w:ind w:left="57" w:right="0" w:firstLine="369"/>
        <w:rPr>
          <w:color w:val="auto"/>
        </w:rPr>
      </w:pPr>
      <w:r w:rsidRPr="00E34BAB">
        <w:rPr>
          <w:color w:val="auto"/>
        </w:rPr>
        <w:t>- Уставом Техникума;</w:t>
      </w:r>
    </w:p>
    <w:p w:rsidR="00D62DA0" w:rsidRPr="00E34BAB" w:rsidRDefault="00D62DA0" w:rsidP="00535424">
      <w:pPr>
        <w:ind w:left="57" w:right="0" w:firstLine="369"/>
        <w:rPr>
          <w:color w:val="auto"/>
        </w:rPr>
      </w:pPr>
      <w:r w:rsidRPr="00E34BAB">
        <w:rPr>
          <w:color w:val="auto"/>
        </w:rPr>
        <w:t>- настоящим Положением.</w:t>
      </w:r>
    </w:p>
    <w:p w:rsidR="00D62DA0" w:rsidRPr="00E34BAB" w:rsidRDefault="00D62DA0" w:rsidP="00D62DA0">
      <w:pPr>
        <w:ind w:left="57" w:right="0" w:firstLine="651"/>
        <w:rPr>
          <w:color w:val="auto"/>
        </w:rPr>
      </w:pPr>
      <w:r w:rsidRPr="00E34BAB">
        <w:rPr>
          <w:color w:val="auto"/>
        </w:rPr>
        <w:t>1.3. В ходе рассмотрения апелляций проверяется только правильность оценки, выставленной за вступительное испытания (при наличии его проведения).</w:t>
      </w:r>
    </w:p>
    <w:p w:rsidR="00D62DA0" w:rsidRPr="00E34BAB" w:rsidRDefault="00D62DA0" w:rsidP="00D62DA0">
      <w:pPr>
        <w:ind w:left="762" w:right="0" w:firstLine="0"/>
        <w:rPr>
          <w:color w:val="auto"/>
        </w:rPr>
      </w:pPr>
      <w:r w:rsidRPr="00E34BAB">
        <w:rPr>
          <w:color w:val="auto"/>
        </w:rPr>
        <w:t>Апелляция не является повторной сдачей вступительного испытания.</w:t>
      </w:r>
    </w:p>
    <w:p w:rsidR="00D62DA0" w:rsidRPr="00E34BAB" w:rsidRDefault="00D62DA0" w:rsidP="00D62DA0">
      <w:pPr>
        <w:ind w:left="0" w:right="0" w:firstLine="618"/>
        <w:rPr>
          <w:color w:val="auto"/>
        </w:rPr>
      </w:pPr>
      <w:r w:rsidRPr="00E34BAB">
        <w:rPr>
          <w:color w:val="auto"/>
        </w:rPr>
        <w:t>1.4. Порядок подачи и рассмотрения апелляций доводится до поступающих Приемной комиссией при оформлении заявления о приеме документов.</w:t>
      </w:r>
    </w:p>
    <w:p w:rsidR="00D62DA0" w:rsidRPr="00E34BAB" w:rsidRDefault="00D62DA0" w:rsidP="00D62DA0">
      <w:pPr>
        <w:spacing w:after="347"/>
        <w:ind w:left="57" w:right="0"/>
        <w:rPr>
          <w:color w:val="auto"/>
        </w:rPr>
      </w:pPr>
      <w:r w:rsidRPr="00E34BAB">
        <w:rPr>
          <w:color w:val="auto"/>
        </w:rPr>
        <w:t>Факт ознакомления с порядком подачи и рассмотрения апелляций заверяется личной подписью поступающего.</w:t>
      </w:r>
    </w:p>
    <w:p w:rsidR="00D62DA0" w:rsidRPr="00D62DA0" w:rsidRDefault="00D62DA0" w:rsidP="00D62DA0">
      <w:pPr>
        <w:pStyle w:val="1"/>
        <w:ind w:left="787"/>
        <w:rPr>
          <w:b/>
          <w:bCs/>
        </w:rPr>
      </w:pPr>
      <w:r w:rsidRPr="00D62DA0">
        <w:rPr>
          <w:b/>
          <w:bCs/>
        </w:rPr>
        <w:t xml:space="preserve">2. СТРУКТУРА И СОСТАВ </w:t>
      </w:r>
      <w:r w:rsidRPr="00D85858">
        <w:rPr>
          <w:b/>
          <w:bCs/>
        </w:rPr>
        <w:t>АПЕ</w:t>
      </w:r>
      <w:r w:rsidRPr="00D62DA0">
        <w:rPr>
          <w:b/>
          <w:bCs/>
        </w:rPr>
        <w:t>ЛЛЯЦИОННОЙ КОМИССИИ</w:t>
      </w:r>
    </w:p>
    <w:p w:rsidR="00D62DA0" w:rsidRPr="00DC5F27" w:rsidRDefault="00D62DA0" w:rsidP="00D62DA0">
      <w:pPr>
        <w:ind w:left="57" w:right="144"/>
        <w:rPr>
          <w:color w:val="auto"/>
        </w:rPr>
      </w:pPr>
      <w:r w:rsidRPr="00771827">
        <w:t xml:space="preserve">2.1. Апелляционная комиссия (далее - Комиссия) формируется на период </w:t>
      </w:r>
      <w:r w:rsidRPr="00DC5F27">
        <w:rPr>
          <w:color w:val="auto"/>
        </w:rPr>
        <w:t>проведения вступительных испытаний приказом директора, в котором определяется персональный состав Апелляционной Комиссии, назначается ее председатель и заместитель председателя.</w:t>
      </w:r>
    </w:p>
    <w:p w:rsidR="00D62DA0" w:rsidRPr="00DC5F27" w:rsidRDefault="00D62DA0" w:rsidP="00D62DA0">
      <w:pPr>
        <w:ind w:left="57" w:right="144"/>
        <w:rPr>
          <w:color w:val="auto"/>
        </w:rPr>
      </w:pPr>
      <w:r w:rsidRPr="00DC5F27">
        <w:rPr>
          <w:color w:val="auto"/>
        </w:rPr>
        <w:lastRenderedPageBreak/>
        <w:t xml:space="preserve">Комиссия формируется из числа квалифицированных преподавателей Техникума, ведущих преподавательскую деятельность по </w:t>
      </w:r>
      <w:r w:rsidR="00501115" w:rsidRPr="00DC5F27">
        <w:rPr>
          <w:color w:val="auto"/>
        </w:rPr>
        <w:t>специальности Специальное дошкольное образование</w:t>
      </w:r>
      <w:r w:rsidR="00E276CA" w:rsidRPr="00DC5F27">
        <w:rPr>
          <w:color w:val="auto"/>
        </w:rPr>
        <w:t>.</w:t>
      </w:r>
      <w:r w:rsidR="00501115" w:rsidRPr="00DC5F27">
        <w:rPr>
          <w:color w:val="auto"/>
        </w:rPr>
        <w:t xml:space="preserve"> </w:t>
      </w:r>
    </w:p>
    <w:p w:rsidR="00D62DA0" w:rsidRPr="00771827" w:rsidRDefault="00D62DA0" w:rsidP="00D62DA0">
      <w:pPr>
        <w:ind w:left="57" w:right="129"/>
      </w:pPr>
      <w:r w:rsidRPr="00DC5F27">
        <w:rPr>
          <w:color w:val="auto"/>
        </w:rPr>
        <w:t xml:space="preserve">2.2. В состав Комиссии включаются: председатель предметной экзаменационной Комиссии или его заместитель, не менее трех членов Комиссии, секретарь Комиссии. Работу Апелляционной Комиссии </w:t>
      </w:r>
      <w:r w:rsidRPr="00771827">
        <w:t>возглавляет председатель, который организует в установленном порядке работу Комиссии.</w:t>
      </w:r>
    </w:p>
    <w:p w:rsidR="00D62DA0" w:rsidRPr="00771827" w:rsidRDefault="00D62DA0" w:rsidP="00D62DA0">
      <w:pPr>
        <w:ind w:left="173" w:right="0" w:firstLine="0"/>
      </w:pPr>
      <w:r w:rsidRPr="00771827">
        <w:t>В отсутствии председателя его обязанности выполняет заместитель председателя.</w:t>
      </w:r>
    </w:p>
    <w:p w:rsidR="00D62DA0" w:rsidRPr="00771827" w:rsidRDefault="00D62DA0" w:rsidP="00D62DA0">
      <w:pPr>
        <w:ind w:left="173" w:right="0"/>
      </w:pPr>
      <w:r w:rsidRPr="00771827">
        <w:t>2.3. Деятельность Комиссии является правомочной при наличии не менее трех членов.</w:t>
      </w:r>
    </w:p>
    <w:p w:rsidR="00D62DA0" w:rsidRPr="00771827" w:rsidRDefault="00D62DA0" w:rsidP="00D62DA0">
      <w:pPr>
        <w:spacing w:after="322"/>
        <w:ind w:left="173" w:right="0"/>
      </w:pPr>
      <w:r w:rsidRPr="00771827">
        <w:t>2.4. В Апелляционную комиссию могут быть включены в качестве независимых экспертов представители органов управления образованием, учителей (методистов) общеобразовательных учреждений, др.</w:t>
      </w:r>
    </w:p>
    <w:p w:rsidR="00D62DA0" w:rsidRPr="00D62DA0" w:rsidRDefault="00D62DA0" w:rsidP="00D62DA0">
      <w:pPr>
        <w:pStyle w:val="2"/>
        <w:ind w:left="158" w:firstLine="71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Pr="00D62D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ПОЛНОМОЧИЯ И ФУНКЦИИ АПЕЛЛЯЦИОННОЙ КОМИССИИ</w:t>
      </w:r>
    </w:p>
    <w:p w:rsidR="00D62DA0" w:rsidRPr="00771827" w:rsidRDefault="00D62DA0" w:rsidP="00E276CA">
      <w:pPr>
        <w:ind w:left="173" w:right="0" w:firstLine="535"/>
      </w:pPr>
      <w:r w:rsidRPr="00771827">
        <w:t>3.1. Комиссия осуществляет свою работу в период проведения вступительных испытаний в Техникуме.</w:t>
      </w:r>
    </w:p>
    <w:p w:rsidR="00D62DA0" w:rsidRDefault="00D62DA0" w:rsidP="00E276CA">
      <w:pPr>
        <w:ind w:left="0" w:right="0" w:firstLine="708"/>
      </w:pPr>
      <w:r>
        <w:t>3.2. Основными функциями Комиссии являются:</w:t>
      </w:r>
    </w:p>
    <w:p w:rsidR="00575551" w:rsidRDefault="00D62DA0" w:rsidP="00E276CA">
      <w:pPr>
        <w:spacing w:after="4" w:line="250" w:lineRule="auto"/>
        <w:ind w:left="0" w:right="-4" w:firstLine="708"/>
      </w:pPr>
      <w:r>
        <w:t xml:space="preserve">- </w:t>
      </w:r>
      <w:r w:rsidRPr="00771827">
        <w:t>принятие и рассмотрение апелляций, поступающих в Техникум;</w:t>
      </w:r>
    </w:p>
    <w:p w:rsidR="00575551" w:rsidRDefault="00575551" w:rsidP="00E276CA">
      <w:pPr>
        <w:spacing w:after="4" w:line="250" w:lineRule="auto"/>
        <w:ind w:left="0" w:right="-4" w:firstLine="708"/>
      </w:pPr>
      <w:r>
        <w:t xml:space="preserve">- </w:t>
      </w:r>
      <w:r w:rsidR="00D62DA0" w:rsidRPr="00771827">
        <w:t xml:space="preserve">установление соответствия выставленной оценки принятым требованиям оценивания работ по данному вступительному испытанию; </w:t>
      </w:r>
    </w:p>
    <w:p w:rsidR="00575551" w:rsidRDefault="00F64414" w:rsidP="00E276CA">
      <w:pPr>
        <w:spacing w:after="4" w:line="250" w:lineRule="auto"/>
        <w:ind w:left="0" w:right="-4" w:firstLine="708"/>
      </w:pPr>
      <w:r>
        <w:rPr>
          <w:noProof/>
        </w:rPr>
        <w:drawing>
          <wp:inline distT="0" distB="0" distL="0" distR="0">
            <wp:extent cx="60960" cy="30480"/>
            <wp:effectExtent l="0" t="0" r="0" b="762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DA0" w:rsidRPr="00771827">
        <w:t xml:space="preserve"> принятие решения о соответствии выставленной оценки или о выставлении другой оценки (как в случае ее повышения, так и понижения);</w:t>
      </w:r>
    </w:p>
    <w:p w:rsidR="00501115" w:rsidRPr="00AD262B" w:rsidRDefault="00575551" w:rsidP="00E276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01115">
        <w:rPr>
          <w:color w:val="000000"/>
          <w:sz w:val="28"/>
          <w:szCs w:val="22"/>
        </w:rPr>
        <w:t xml:space="preserve">- </w:t>
      </w:r>
      <w:r w:rsidR="00D62DA0" w:rsidRPr="00501115">
        <w:rPr>
          <w:color w:val="000000"/>
          <w:sz w:val="28"/>
          <w:szCs w:val="22"/>
        </w:rPr>
        <w:t>оформление протокола о принятом решении и доведение его до сведения, поступающего (под подпись).</w:t>
      </w:r>
      <w:r w:rsidR="00501115" w:rsidRPr="00501115">
        <w:rPr>
          <w:color w:val="000000"/>
          <w:sz w:val="28"/>
          <w:szCs w:val="22"/>
        </w:rPr>
        <w:t xml:space="preserve"> </w:t>
      </w:r>
    </w:p>
    <w:p w:rsidR="00D62DA0" w:rsidRPr="00771827" w:rsidRDefault="00D62DA0" w:rsidP="00E276CA">
      <w:pPr>
        <w:ind w:left="0" w:right="0" w:firstLine="708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7096125</wp:posOffset>
            </wp:positionH>
            <wp:positionV relativeFrom="page">
              <wp:posOffset>4001770</wp:posOffset>
            </wp:positionV>
            <wp:extent cx="18415" cy="889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5551">
        <w:t xml:space="preserve">3.3. </w:t>
      </w:r>
      <w:r w:rsidRPr="00771827">
        <w:t>В целях выполнения своих функций Комиссия вправе рассмотреть материалы вступительных испытаний, а также протоколы результатов проверки ответов поступающих, сведения о лицах, присутствовавших на вступительном испытании, о соблюдении процедуры проведения вступительного испытания и</w:t>
      </w:r>
    </w:p>
    <w:p w:rsidR="00D62DA0" w:rsidRPr="00771827" w:rsidRDefault="00D62DA0" w:rsidP="00E276CA">
      <w:pPr>
        <w:ind w:left="173" w:right="0" w:firstLine="0"/>
      </w:pPr>
      <w:r w:rsidRPr="00771827">
        <w:t>т.п.</w:t>
      </w:r>
    </w:p>
    <w:p w:rsidR="00D62DA0" w:rsidRPr="00575551" w:rsidRDefault="00D62DA0" w:rsidP="00D62DA0">
      <w:pPr>
        <w:pStyle w:val="1"/>
        <w:rPr>
          <w:b/>
          <w:bCs/>
        </w:rPr>
      </w:pPr>
      <w:r w:rsidRPr="00575551">
        <w:rPr>
          <w:b/>
          <w:bCs/>
        </w:rPr>
        <w:t>4. ПОРЯДОК ПОДАЧИ И РАССМОТРЕНИЯ АПЕЛЛЯЦИЙ</w:t>
      </w:r>
    </w:p>
    <w:p w:rsidR="00D62DA0" w:rsidRPr="00771827" w:rsidRDefault="00D62DA0" w:rsidP="00575551">
      <w:pPr>
        <w:ind w:left="173" w:right="0" w:firstLine="535"/>
      </w:pPr>
      <w:r w:rsidRPr="00771827">
        <w:t>4.1. Поступающий имеет право подать апелляцию по результатам приема, если ему было отказано в приеме на обучение.</w:t>
      </w:r>
    </w:p>
    <w:p w:rsidR="00D62DA0" w:rsidRPr="00771827" w:rsidRDefault="00D62DA0" w:rsidP="00D62DA0">
      <w:pPr>
        <w:ind w:left="173" w:right="0"/>
      </w:pPr>
      <w:r w:rsidRPr="00771827">
        <w:t>4.2. Апелляцией является аргументированное письменное заявление поступающего о нарушении процедуры приема или о нарушении процедуры проведения вступительных испытаний (при наличии), приведшем к снижению оценки, или об ошибочности, по его мнению, оценки, выставленной за вступительны</w:t>
      </w:r>
      <w:r w:rsidR="00575551">
        <w:t>е</w:t>
      </w:r>
      <w:r w:rsidRPr="00771827">
        <w:t xml:space="preserve"> испытания.</w:t>
      </w:r>
    </w:p>
    <w:p w:rsidR="00D62DA0" w:rsidRPr="00771827" w:rsidRDefault="00D62DA0" w:rsidP="00D62DA0">
      <w:pPr>
        <w:ind w:left="173" w:right="0"/>
      </w:pPr>
      <w:r w:rsidRPr="00771827">
        <w:t>4.3. В ходе рассмотрения апелляций проверяется только правильность выставленной оценки и соблюдение порядка проведения вступительного испытания.</w:t>
      </w:r>
    </w:p>
    <w:p w:rsidR="00575551" w:rsidRDefault="00D62DA0" w:rsidP="00575551">
      <w:pPr>
        <w:ind w:left="0" w:right="0" w:firstLine="708"/>
      </w:pPr>
      <w:r w:rsidRPr="00771827">
        <w:lastRenderedPageBreak/>
        <w:t>Апелляции не принимаются по вопросам:</w:t>
      </w:r>
    </w:p>
    <w:p w:rsidR="00575551" w:rsidRDefault="00575551" w:rsidP="00575551">
      <w:pPr>
        <w:ind w:left="0" w:right="0" w:firstLine="708"/>
      </w:pPr>
      <w:r>
        <w:t xml:space="preserve">- </w:t>
      </w:r>
      <w:r w:rsidR="00D62DA0" w:rsidRPr="00771827">
        <w:t xml:space="preserve">содержания и структуры вступительных испытаний; </w:t>
      </w:r>
    </w:p>
    <w:p w:rsidR="00575551" w:rsidRDefault="00575551" w:rsidP="00575551">
      <w:pPr>
        <w:ind w:left="0" w:right="0" w:firstLine="708"/>
      </w:pPr>
      <w:r>
        <w:t xml:space="preserve">- </w:t>
      </w:r>
      <w:r w:rsidR="00D62DA0" w:rsidRPr="00771827">
        <w:t xml:space="preserve">связанным </w:t>
      </w:r>
      <w:proofErr w:type="gramStart"/>
      <w:r w:rsidR="00D62DA0" w:rsidRPr="00771827">
        <w:t>с нарушением</w:t>
      </w:r>
      <w:proofErr w:type="gramEnd"/>
      <w:r w:rsidR="00D62DA0" w:rsidRPr="00771827">
        <w:t xml:space="preserve"> поступающим правил поведения на вступительном испытании;</w:t>
      </w:r>
    </w:p>
    <w:p w:rsidR="00D62DA0" w:rsidRPr="00771827" w:rsidRDefault="00575551" w:rsidP="00575551">
      <w:pPr>
        <w:ind w:left="0" w:right="0" w:firstLine="708"/>
      </w:pPr>
      <w:r>
        <w:t xml:space="preserve">- </w:t>
      </w:r>
      <w:r w:rsidR="00D62DA0" w:rsidRPr="00771827">
        <w:t xml:space="preserve">связанным </w:t>
      </w:r>
      <w:proofErr w:type="gramStart"/>
      <w:r w:rsidR="00D62DA0" w:rsidRPr="00771827">
        <w:t>с нарушением</w:t>
      </w:r>
      <w:proofErr w:type="gramEnd"/>
      <w:r w:rsidR="00D62DA0" w:rsidRPr="00771827">
        <w:t xml:space="preserve"> поступающим инструкции по выполнению вступительного испытания.</w:t>
      </w:r>
    </w:p>
    <w:p w:rsidR="00D62DA0" w:rsidRPr="00771827" w:rsidRDefault="00D62DA0" w:rsidP="00D62DA0">
      <w:pPr>
        <w:ind w:left="173" w:right="0"/>
      </w:pPr>
      <w:r w:rsidRPr="00771827">
        <w:t>Ссылка на плохое самочувствие поступающего не является поводом для апелляции и отклоняется без рассмотрения. Медицинские справки о болезни должны предъявляться в Приемную комиссию перед началом вступительного испытания, а не после его сдачи.</w:t>
      </w:r>
    </w:p>
    <w:p w:rsidR="00D62DA0" w:rsidRPr="00771827" w:rsidRDefault="00D62DA0" w:rsidP="00846259">
      <w:pPr>
        <w:numPr>
          <w:ilvl w:val="1"/>
          <w:numId w:val="1"/>
        </w:numPr>
        <w:spacing w:after="4" w:line="248" w:lineRule="auto"/>
        <w:ind w:right="180" w:firstLine="709"/>
      </w:pPr>
      <w:r w:rsidRPr="00771827">
        <w:t>Прием апелляций осуществляется в день объявления результатов приема. Объявление результатов приема проводится с учетом обеспечения времени на подачу апелляции.</w:t>
      </w:r>
    </w:p>
    <w:p w:rsidR="00D62DA0" w:rsidRPr="00771827" w:rsidRDefault="00D62DA0" w:rsidP="00846259">
      <w:pPr>
        <w:numPr>
          <w:ilvl w:val="1"/>
          <w:numId w:val="1"/>
        </w:numPr>
        <w:spacing w:after="4" w:line="248" w:lineRule="auto"/>
        <w:ind w:right="180" w:firstLine="709"/>
      </w:pPr>
      <w:r w:rsidRPr="00771827">
        <w:t>Апелляции принимаются только от поступающих лично. Апелляции от вторых лиц, в том числе от родственников поступающего, не принимаются и не рассматриваются.</w:t>
      </w:r>
    </w:p>
    <w:p w:rsidR="00D62DA0" w:rsidRPr="00771827" w:rsidRDefault="00D62DA0" w:rsidP="00846259">
      <w:pPr>
        <w:numPr>
          <w:ilvl w:val="1"/>
          <w:numId w:val="1"/>
        </w:numPr>
        <w:spacing w:after="4" w:line="248" w:lineRule="auto"/>
        <w:ind w:right="180" w:firstLine="709"/>
      </w:pPr>
      <w:r w:rsidRPr="00771827">
        <w:t>Рассмотрение апелляций осуществляется в день их подачи или на следующий день. При подаче апелляции поступающему сообщается время и место рассмотрения апелляции.</w:t>
      </w:r>
    </w:p>
    <w:p w:rsidR="00D62DA0" w:rsidRDefault="00D62DA0" w:rsidP="00846259">
      <w:pPr>
        <w:numPr>
          <w:ilvl w:val="1"/>
          <w:numId w:val="1"/>
        </w:numPr>
        <w:spacing w:after="4" w:line="248" w:lineRule="auto"/>
        <w:ind w:right="180" w:firstLine="709"/>
      </w:pPr>
      <w:r w:rsidRPr="00771827">
        <w:t xml:space="preserve">Поступающий имеет право присутствовать при рассмотрении апелляции. </w:t>
      </w:r>
      <w:r>
        <w:t>Поступающий должен иметь при себе документ, удостоверяющий его личность.</w:t>
      </w:r>
    </w:p>
    <w:p w:rsidR="00D62DA0" w:rsidRPr="00771827" w:rsidRDefault="00D62DA0" w:rsidP="00D62DA0">
      <w:pPr>
        <w:ind w:left="57" w:right="173"/>
      </w:pPr>
      <w:r w:rsidRPr="00771827">
        <w:t xml:space="preserve">С несовершеннолетним поступающим (кроме тех несовершеннолетних, которые признаны в соответствии с законом полностью дееспособными до+ достижения совершеннолетия; Семейный кодекс РФ, ст. 56, </w:t>
      </w:r>
      <w:proofErr w:type="spellStart"/>
      <w:r w:rsidRPr="00771827">
        <w:t>пл</w:t>
      </w:r>
      <w:proofErr w:type="spellEnd"/>
      <w:r w:rsidRPr="00771827">
        <w:t>) имеет право присутствовать один из родителей или законных представителей.</w:t>
      </w:r>
    </w:p>
    <w:p w:rsidR="00D62DA0" w:rsidRDefault="00D62DA0" w:rsidP="00D62DA0">
      <w:pPr>
        <w:ind w:left="57" w:right="173"/>
      </w:pPr>
      <w:r w:rsidRPr="00771827">
        <w:t xml:space="preserve">Наблюдатель не участвует и не комментирует действия Апелляционной Комиссии. При нарушении этих требований наблюдатель удаляется из аудитории, где проводится апелляция. </w:t>
      </w:r>
      <w:r>
        <w:t>Дополнительный опрос поступающего при рассмотрении апелляции не допускается.</w:t>
      </w:r>
    </w:p>
    <w:p w:rsidR="00D62DA0" w:rsidRPr="00771827" w:rsidRDefault="00D62DA0" w:rsidP="00D864D4">
      <w:pPr>
        <w:numPr>
          <w:ilvl w:val="1"/>
          <w:numId w:val="1"/>
        </w:numPr>
        <w:spacing w:after="33" w:line="248" w:lineRule="auto"/>
        <w:ind w:right="173" w:firstLine="517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7096125</wp:posOffset>
            </wp:positionH>
            <wp:positionV relativeFrom="page">
              <wp:posOffset>4001770</wp:posOffset>
            </wp:positionV>
            <wp:extent cx="18415" cy="889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71827">
        <w:t>После рассмотрения апелляции выносится его окончательное решение.</w:t>
      </w:r>
      <w:r w:rsidR="00501115">
        <w:tab/>
      </w:r>
      <w:r w:rsidRPr="00771827">
        <w:t>При необходимости вносится соответствующее изменение оценки в экзаменационную работу поступающего, экзаменационную ведомость и экзаменационный лист поступающего.</w:t>
      </w:r>
    </w:p>
    <w:p w:rsidR="00D62DA0" w:rsidRPr="00771827" w:rsidRDefault="00D62DA0" w:rsidP="00846259">
      <w:pPr>
        <w:numPr>
          <w:ilvl w:val="1"/>
          <w:numId w:val="1"/>
        </w:numPr>
        <w:spacing w:after="4" w:line="248" w:lineRule="auto"/>
        <w:ind w:right="180" w:firstLine="709"/>
      </w:pPr>
      <w:r w:rsidRPr="00771827">
        <w:t xml:space="preserve">При возникновении разногласий в Апелляционной Комиссии по поводу приема абитуриента проводится голосование, и решение утверждается большинством </w:t>
      </w:r>
      <w:r w:rsidR="00501115">
        <w:t xml:space="preserve">   </w:t>
      </w:r>
      <w:r w:rsidRPr="00771827">
        <w:t>голосов.</w:t>
      </w:r>
    </w:p>
    <w:p w:rsidR="00D62DA0" w:rsidRPr="00771827" w:rsidRDefault="00D62DA0" w:rsidP="00D62DA0">
      <w:pPr>
        <w:ind w:left="57" w:right="0"/>
      </w:pPr>
      <w:r w:rsidRPr="00771827">
        <w:t>Результаты голосования членов Апелляционной Комиссии являются окончательными и пересмотру не подлежат,</w:t>
      </w:r>
    </w:p>
    <w:p w:rsidR="00D62DA0" w:rsidRPr="00771827" w:rsidRDefault="00D62DA0" w:rsidP="00846259">
      <w:pPr>
        <w:numPr>
          <w:ilvl w:val="1"/>
          <w:numId w:val="1"/>
        </w:numPr>
        <w:spacing w:after="4" w:line="248" w:lineRule="auto"/>
        <w:ind w:right="180" w:firstLine="709"/>
      </w:pPr>
      <w:r w:rsidRPr="00771827">
        <w:t>Решение Апелляционной Комиссии оформляется протоколом, с которым знакомят поступающего.</w:t>
      </w:r>
    </w:p>
    <w:p w:rsidR="00D62DA0" w:rsidRPr="00771827" w:rsidRDefault="00D62DA0" w:rsidP="00D62DA0">
      <w:pPr>
        <w:ind w:left="57" w:right="0"/>
      </w:pPr>
      <w:r w:rsidRPr="00771827">
        <w:lastRenderedPageBreak/>
        <w:t>Протокол решения Апелляционной Комиссии хранится в личном деле поступающего.</w:t>
      </w:r>
    </w:p>
    <w:p w:rsidR="00D62DA0" w:rsidRPr="00771827" w:rsidRDefault="00D62DA0" w:rsidP="00846259">
      <w:pPr>
        <w:numPr>
          <w:ilvl w:val="1"/>
          <w:numId w:val="1"/>
        </w:numPr>
        <w:spacing w:after="290" w:line="248" w:lineRule="auto"/>
        <w:ind w:right="180" w:firstLine="709"/>
      </w:pPr>
      <w:r w:rsidRPr="00771827">
        <w:t>Повторная апелляция для поступающего, не явившегося на нее в пределах расписания, не назначается и не проводится.</w:t>
      </w:r>
    </w:p>
    <w:p w:rsidR="00D62DA0" w:rsidRPr="00575551" w:rsidRDefault="00575551" w:rsidP="00D62DA0">
      <w:pPr>
        <w:pStyle w:val="2"/>
        <w:ind w:left="0" w:right="72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7555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5. ЗАКЛЮЧИТЕЛЬНЫЕ ПОЛОЖЕНИЯ</w:t>
      </w:r>
    </w:p>
    <w:p w:rsidR="00D62DA0" w:rsidRPr="00771827" w:rsidRDefault="00D62DA0" w:rsidP="00D62DA0">
      <w:pPr>
        <w:ind w:left="57" w:right="0"/>
      </w:pPr>
      <w:r w:rsidRPr="00771827">
        <w:t>5.1. Настоящее Положение вступает в силу с момента его утверждения и действует до замены новым.</w:t>
      </w:r>
    </w:p>
    <w:p w:rsidR="00D62DA0" w:rsidRPr="00771827" w:rsidRDefault="00D62DA0" w:rsidP="00D62DA0">
      <w:pPr>
        <w:ind w:left="57" w:right="0"/>
      </w:pPr>
      <w:r w:rsidRPr="00771827">
        <w:t>5.2. Изменения и дополнения настоящего Положения оформляются приказом директора Техникума.</w:t>
      </w:r>
    </w:p>
    <w:p w:rsidR="00D62DA0" w:rsidRPr="00771827" w:rsidRDefault="00D62DA0" w:rsidP="00D62DA0">
      <w:pPr>
        <w:ind w:left="57" w:right="0"/>
      </w:pPr>
      <w:r w:rsidRPr="00771827">
        <w:t>5.3. Настоящее Положение размещается на официальном сайте Техникума.</w:t>
      </w:r>
    </w:p>
    <w:p w:rsidR="00E3248D" w:rsidRDefault="00E3248D" w:rsidP="00D62DA0">
      <w:pPr>
        <w:pStyle w:val="1"/>
        <w:ind w:left="2320"/>
        <w:jc w:val="both"/>
      </w:pPr>
    </w:p>
    <w:sectPr w:rsidR="00E3248D" w:rsidSect="00D864D4">
      <w:footerReference w:type="even" r:id="rId15"/>
      <w:footerReference w:type="default" r:id="rId16"/>
      <w:footerReference w:type="first" r:id="rId17"/>
      <w:pgSz w:w="11920" w:h="16840"/>
      <w:pgMar w:top="787" w:right="863" w:bottom="1135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72C" w:rsidRDefault="001C372C">
      <w:pPr>
        <w:spacing w:after="0" w:line="240" w:lineRule="auto"/>
      </w:pPr>
      <w:r>
        <w:separator/>
      </w:r>
    </w:p>
  </w:endnote>
  <w:endnote w:type="continuationSeparator" w:id="0">
    <w:p w:rsidR="001C372C" w:rsidRDefault="001C3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48D" w:rsidRDefault="00703A5C">
    <w:pPr>
      <w:spacing w:after="0" w:line="259" w:lineRule="auto"/>
      <w:ind w:left="0" w:right="101" w:firstLine="0"/>
      <w:jc w:val="right"/>
    </w:pPr>
    <w:r>
      <w:fldChar w:fldCharType="begin"/>
    </w:r>
    <w:r w:rsidR="008844AE">
      <w:instrText xml:space="preserve"> PAGE   \* MERGEFORMAT </w:instrText>
    </w:r>
    <w:r>
      <w:fldChar w:fldCharType="separate"/>
    </w:r>
    <w:r w:rsidR="0061687D" w:rsidRPr="0061687D">
      <w:rPr>
        <w:noProof/>
        <w:sz w:val="24"/>
      </w:rPr>
      <w:t>4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48D" w:rsidRDefault="00703A5C">
    <w:pPr>
      <w:spacing w:after="0" w:line="259" w:lineRule="auto"/>
      <w:ind w:left="0" w:right="101" w:firstLine="0"/>
      <w:jc w:val="right"/>
    </w:pPr>
    <w:r>
      <w:fldChar w:fldCharType="begin"/>
    </w:r>
    <w:r w:rsidR="008844AE">
      <w:instrText xml:space="preserve"> PAGE   \* MERGEFORMAT </w:instrText>
    </w:r>
    <w:r>
      <w:fldChar w:fldCharType="separate"/>
    </w:r>
    <w:r w:rsidR="0061687D" w:rsidRPr="0061687D">
      <w:rPr>
        <w:noProof/>
        <w:sz w:val="24"/>
      </w:rPr>
      <w:t>5</w:t>
    </w:r>
    <w:r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48D" w:rsidRDefault="00E3248D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72C" w:rsidRDefault="001C372C">
      <w:pPr>
        <w:spacing w:after="0" w:line="240" w:lineRule="auto"/>
      </w:pPr>
      <w:r>
        <w:separator/>
      </w:r>
    </w:p>
  </w:footnote>
  <w:footnote w:type="continuationSeparator" w:id="0">
    <w:p w:rsidR="001C372C" w:rsidRDefault="001C3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016937"/>
    <w:multiLevelType w:val="multilevel"/>
    <w:tmpl w:val="49E07A2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77F30BC"/>
    <w:multiLevelType w:val="multilevel"/>
    <w:tmpl w:val="4D2AB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8D"/>
    <w:rsid w:val="00031FFB"/>
    <w:rsid w:val="000433DA"/>
    <w:rsid w:val="000435A5"/>
    <w:rsid w:val="00064DEB"/>
    <w:rsid w:val="000D5028"/>
    <w:rsid w:val="00133918"/>
    <w:rsid w:val="0013675C"/>
    <w:rsid w:val="001616ED"/>
    <w:rsid w:val="001C372C"/>
    <w:rsid w:val="001D4E32"/>
    <w:rsid w:val="00250C31"/>
    <w:rsid w:val="00274019"/>
    <w:rsid w:val="002D223A"/>
    <w:rsid w:val="002D7595"/>
    <w:rsid w:val="002F2B03"/>
    <w:rsid w:val="00316C82"/>
    <w:rsid w:val="00362308"/>
    <w:rsid w:val="00400C00"/>
    <w:rsid w:val="004122BC"/>
    <w:rsid w:val="00412509"/>
    <w:rsid w:val="00424B17"/>
    <w:rsid w:val="004435DB"/>
    <w:rsid w:val="0049473D"/>
    <w:rsid w:val="004A22A8"/>
    <w:rsid w:val="004B3229"/>
    <w:rsid w:val="004E76E1"/>
    <w:rsid w:val="00501115"/>
    <w:rsid w:val="00533BB3"/>
    <w:rsid w:val="00535424"/>
    <w:rsid w:val="00575551"/>
    <w:rsid w:val="005849BA"/>
    <w:rsid w:val="0061687D"/>
    <w:rsid w:val="00622BD6"/>
    <w:rsid w:val="00645FF4"/>
    <w:rsid w:val="00661FFE"/>
    <w:rsid w:val="006A15F8"/>
    <w:rsid w:val="006F0C79"/>
    <w:rsid w:val="00703A5C"/>
    <w:rsid w:val="00770694"/>
    <w:rsid w:val="007E0422"/>
    <w:rsid w:val="0082447E"/>
    <w:rsid w:val="00846259"/>
    <w:rsid w:val="008571A5"/>
    <w:rsid w:val="00870D6F"/>
    <w:rsid w:val="00872826"/>
    <w:rsid w:val="008844AE"/>
    <w:rsid w:val="009A69B2"/>
    <w:rsid w:val="009F06D4"/>
    <w:rsid w:val="009F3919"/>
    <w:rsid w:val="00A53B17"/>
    <w:rsid w:val="00A67C93"/>
    <w:rsid w:val="00AC46E2"/>
    <w:rsid w:val="00B37BDC"/>
    <w:rsid w:val="00BB0F29"/>
    <w:rsid w:val="00BE715D"/>
    <w:rsid w:val="00C165FF"/>
    <w:rsid w:val="00D257C5"/>
    <w:rsid w:val="00D62DA0"/>
    <w:rsid w:val="00D85858"/>
    <w:rsid w:val="00D864D4"/>
    <w:rsid w:val="00DC27C8"/>
    <w:rsid w:val="00DC5F27"/>
    <w:rsid w:val="00E025DC"/>
    <w:rsid w:val="00E276CA"/>
    <w:rsid w:val="00E3248D"/>
    <w:rsid w:val="00E34BAB"/>
    <w:rsid w:val="00E668B3"/>
    <w:rsid w:val="00E9195C"/>
    <w:rsid w:val="00ED3CA7"/>
    <w:rsid w:val="00F31C75"/>
    <w:rsid w:val="00F64414"/>
    <w:rsid w:val="00F86611"/>
    <w:rsid w:val="00FE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9517A-B67C-4C15-9921-82FDE5AB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9BA"/>
    <w:pPr>
      <w:spacing w:after="5" w:line="268" w:lineRule="auto"/>
      <w:ind w:left="1440" w:right="1051" w:firstLine="56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5849BA"/>
    <w:pPr>
      <w:keepNext/>
      <w:keepLines/>
      <w:spacing w:after="0"/>
      <w:ind w:right="14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2D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49BA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rsid w:val="005849B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№1_"/>
    <w:basedOn w:val="a0"/>
    <w:link w:val="12"/>
    <w:locked/>
    <w:rsid w:val="00F31C75"/>
    <w:rPr>
      <w:rFonts w:ascii="Times New Roman" w:eastAsia="Times New Roman" w:hAnsi="Times New Roman" w:cs="Times New Roman"/>
      <w:b/>
      <w:bCs/>
      <w:color w:val="252626"/>
      <w:shd w:val="clear" w:color="auto" w:fill="FFFFFF"/>
    </w:rPr>
  </w:style>
  <w:style w:type="paragraph" w:customStyle="1" w:styleId="12">
    <w:name w:val="Заголовок №1"/>
    <w:basedOn w:val="a"/>
    <w:link w:val="11"/>
    <w:rsid w:val="00F31C75"/>
    <w:pPr>
      <w:widowControl w:val="0"/>
      <w:shd w:val="clear" w:color="auto" w:fill="FFFFFF"/>
      <w:spacing w:after="180" w:line="240" w:lineRule="auto"/>
      <w:ind w:left="1620" w:right="10" w:firstLine="0"/>
      <w:jc w:val="left"/>
      <w:outlineLvl w:val="0"/>
    </w:pPr>
    <w:rPr>
      <w:b/>
      <w:bCs/>
      <w:color w:val="252626"/>
      <w:sz w:val="22"/>
    </w:rPr>
  </w:style>
  <w:style w:type="paragraph" w:styleId="a3">
    <w:name w:val="List Paragraph"/>
    <w:basedOn w:val="a"/>
    <w:uiPriority w:val="1"/>
    <w:qFormat/>
    <w:rsid w:val="00B37BDC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styleId="a4">
    <w:name w:val="Hyperlink"/>
    <w:basedOn w:val="a0"/>
    <w:uiPriority w:val="99"/>
    <w:unhideWhenUsed/>
    <w:rsid w:val="00B37BD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F0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0C79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85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71A5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62D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formattext">
    <w:name w:val="formattext"/>
    <w:basedOn w:val="a"/>
    <w:rsid w:val="0050111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9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9D100-D19F-4F97-AA34-415BA558C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Prestigio</dc:creator>
  <cp:lastModifiedBy>Селедка</cp:lastModifiedBy>
  <cp:revision>6</cp:revision>
  <dcterms:created xsi:type="dcterms:W3CDTF">2024-02-29T14:46:00Z</dcterms:created>
  <dcterms:modified xsi:type="dcterms:W3CDTF">2024-02-29T17:00:00Z</dcterms:modified>
</cp:coreProperties>
</file>